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Apple Sarah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Holley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HLLY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1A BURTON HILLS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240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SVP &amp; 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33,338</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a grant of restricted stock units pursuant to the Issuer's 2021 Omnibus Incentive Plan, as amended. Each restricted stock unit represents the right to receive, upon vesting, one share of Common Stock. These restricted stock units will vest in equal, or nearly equal, installments on May 1 of each of 2027, 2028, and 2029, subject to the reporting person's continuous employment through such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Sarah Apple</w:t>
            </w:r>
          </w:p>
        </w:tc>
        <w:tc>
          <w:tcPr>
            <w:tcW w:w="9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05/27/2026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5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Jesse Weaver and Sarah Apple,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92" w:lineRule="exact"/>
        <w:rPr>
          <w:sz w:val="20"/>
          <w:szCs w:val="20"/>
          <w:color w:val="auto"/>
        </w:rPr>
      </w:pPr>
    </w:p>
    <w:p>
      <w:pPr>
        <w:jc w:val="both"/>
        <w:ind w:left="720" w:hanging="360"/>
        <w:spacing w:after="0" w:line="255" w:lineRule="auto"/>
        <w:tabs>
          <w:tab w:leader="none" w:pos="72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and submit to the SEC, Holley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98" w:lineRule="exact"/>
        <w:rPr>
          <w:rFonts w:ascii="Times New Roman" w:cs="Times New Roman" w:eastAsia="Times New Roman" w:hAnsi="Times New Roman"/>
          <w:sz w:val="24"/>
          <w:szCs w:val="24"/>
          <w:color w:val="auto"/>
        </w:rPr>
      </w:pPr>
    </w:p>
    <w:p>
      <w:pPr>
        <w:jc w:val="both"/>
        <w:ind w:left="720" w:hanging="360"/>
        <w:spacing w:after="0" w:line="262" w:lineRule="auto"/>
        <w:tabs>
          <w:tab w:leader="none" w:pos="72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The undersigned acknowledges that:</w:t>
      </w:r>
    </w:p>
    <w:p>
      <w:pPr>
        <w:spacing w:after="0" w:line="249" w:lineRule="exact"/>
        <w:rPr>
          <w:sz w:val="20"/>
          <w:szCs w:val="20"/>
          <w:color w:val="auto"/>
        </w:rPr>
      </w:pPr>
    </w:p>
    <w:p>
      <w:pPr>
        <w:jc w:val="both"/>
        <w:ind w:left="720" w:hanging="360"/>
        <w:spacing w:after="0" w:line="270" w:lineRule="auto"/>
        <w:tabs>
          <w:tab w:leader="none" w:pos="72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4"/>
          <w:szCs w:val="24"/>
          <w:color w:val="auto"/>
        </w:rPr>
      </w:pPr>
    </w:p>
    <w:p>
      <w:pPr>
        <w:jc w:val="both"/>
        <w:ind w:left="720" w:hanging="360"/>
        <w:spacing w:after="0" w:line="263" w:lineRule="auto"/>
        <w:tabs>
          <w:tab w:leader="none" w:pos="72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3" w:lineRule="exact"/>
        <w:rPr>
          <w:rFonts w:ascii="Times New Roman" w:cs="Times New Roman" w:eastAsia="Times New Roman" w:hAnsi="Times New Roman"/>
          <w:sz w:val="24"/>
          <w:szCs w:val="24"/>
          <w:color w:val="auto"/>
        </w:rPr>
      </w:pPr>
    </w:p>
    <w:p>
      <w:pPr>
        <w:jc w:val="both"/>
        <w:ind w:left="720" w:hanging="360"/>
        <w:spacing w:after="0" w:line="258" w:lineRule="auto"/>
        <w:tabs>
          <w:tab w:leader="none" w:pos="72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w:t>
      </w:r>
    </w:p>
    <w:p>
      <w:pPr>
        <w:spacing w:after="0" w:line="193" w:lineRule="exact"/>
        <w:rPr>
          <w:rFonts w:ascii="Times New Roman" w:cs="Times New Roman" w:eastAsia="Times New Roman" w:hAnsi="Times New Roman"/>
          <w:sz w:val="24"/>
          <w:szCs w:val="24"/>
          <w:color w:val="auto"/>
        </w:rPr>
      </w:pPr>
    </w:p>
    <w:p>
      <w:pPr>
        <w:jc w:val="both"/>
        <w:ind w:left="720" w:hanging="360"/>
        <w:spacing w:after="0" w:line="270" w:lineRule="auto"/>
        <w:tabs>
          <w:tab w:leader="none" w:pos="72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ectPr>
          <w:pgSz w:w="11900" w:h="16838" w:orient="portrait"/>
          <w:cols w:equalWidth="0" w:num="1">
            <w:col w:w="10940"/>
          </w:cols>
          <w:pgMar w:left="48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color w:val="auto"/>
        </w:rPr>
        <w:t>1</w:t>
      </w:r>
    </w:p>
    <w:p>
      <w:pPr>
        <w:sectPr>
          <w:pgSz w:w="11900" w:h="16838" w:orient="portrait"/>
          <w:cols w:equalWidth="0" w:num="1">
            <w:col w:w="10940"/>
          </w:cols>
          <w:pgMar w:left="480" w:top="1440" w:right="479" w:bottom="1440" w:gutter="0" w:footer="0" w:header="0"/>
          <w:type w:val="continuous"/>
        </w:sectPr>
      </w:pPr>
    </w:p>
    <w:bookmarkStart w:id="2" w:name="page3"/>
    <w:bookmarkEnd w:id="2"/>
    <w:p>
      <w:pPr>
        <w:spacing w:after="0" w:line="12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IN WITNESS WHEREOF, the undersigned has executed this Power of Attorney as of May 22, 2026.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320"/>
        <w:spacing w:after="0"/>
        <w:tabs>
          <w:tab w:leader="none" w:pos="4760" w:val="left"/>
        </w:tabs>
        <w:rPr>
          <w:sz w:val="20"/>
          <w:szCs w:val="20"/>
          <w:color w:val="auto"/>
        </w:rPr>
      </w:pPr>
      <w:r>
        <w:rPr>
          <w:rFonts w:ascii="Times New Roman" w:cs="Times New Roman" w:eastAsia="Times New Roman" w:hAnsi="Times New Roman"/>
          <w:sz w:val="24"/>
          <w:szCs w:val="24"/>
          <w:color w:val="auto"/>
        </w:rPr>
        <w:t>/s/</w:t>
        <w:tab/>
        <w:t>Sarah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-12700</wp:posOffset>
            </wp:positionV>
            <wp:extent cx="21215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121535" cy="9525"/>
                    </a:xfrm>
                    <a:prstGeom prst="rect">
                      <a:avLst/>
                    </a:prstGeom>
                    <a:noFill/>
                  </pic:spPr>
                </pic:pic>
              </a:graphicData>
            </a:graphic>
          </wp:anchor>
        </w:drawing>
      </w:r>
    </w:p>
    <w:p>
      <w:pPr>
        <w:spacing w:after="0" w:line="1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color w:val="auto"/>
        </w:rPr>
        <w:t>Sarah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-12700</wp:posOffset>
            </wp:positionV>
            <wp:extent cx="16725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672590" cy="9525"/>
                    </a:xfrm>
                    <a:prstGeom prst="rect">
                      <a:avLst/>
                    </a:prstGeom>
                    <a:noFill/>
                  </pic:spPr>
                </pic:pic>
              </a:graphicData>
            </a:graphic>
          </wp:anchor>
        </w:drawing>
      </w:r>
    </w:p>
    <w:p>
      <w:pPr>
        <w:spacing w:after="0" w:line="1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2</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2654" TargetMode="External"/><Relationship Id="rId11" Type="http://schemas.openxmlformats.org/officeDocument/2006/relationships/hyperlink" Target="http://www.sec.gov/cgi-bin/browse-edgar?action=getcompany&amp;CIK=00018229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2026-05-27T16:38:09Z</dcterms:created>
  <dcterms:modified xsi:type="dcterms:W3CDTF">2026-05-27T16:38:09Z</dcterms:modified>
</cp:coreProperties>
</file>